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36667" w14:textId="54EFB14D" w:rsidR="00F7751F" w:rsidRPr="00C168D1" w:rsidRDefault="00022F8B" w:rsidP="00C168D1">
      <w:pPr>
        <w:spacing w:after="120"/>
        <w:jc w:val="center"/>
        <w:rPr>
          <w:rFonts w:ascii="Times New Roman" w:hAnsi="Times New Roman" w:cs="Times New Roman"/>
          <w:b/>
        </w:rPr>
      </w:pPr>
      <w:r w:rsidRPr="00022F8B">
        <w:rPr>
          <w:rFonts w:ascii="Times New Roman" w:hAnsi="Times New Roman" w:cs="Times New Roman"/>
          <w:b/>
        </w:rPr>
        <w:t>ELEKTRONINIŲ PERSPĖJIMO SIRENŲ VIEŠASIS PIRKIMAS</w:t>
      </w:r>
    </w:p>
    <w:p w14:paraId="3F0C832A" w14:textId="03859BB0" w:rsidR="00F7751F" w:rsidRDefault="00F7751F" w:rsidP="00F7751F">
      <w:pPr>
        <w:suppressAutoHyphens/>
        <w:autoSpaceDN w:val="0"/>
        <w:spacing w:before="120" w:after="240" w:line="276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kern w:val="3"/>
          <w:lang w:eastAsia="en-GB"/>
        </w:rPr>
      </w:pPr>
      <w:r>
        <w:rPr>
          <w:rFonts w:ascii="Times New Roman" w:eastAsia="Calibri" w:hAnsi="Times New Roman" w:cs="Times New Roman"/>
          <w:b/>
          <w:caps/>
          <w:kern w:val="3"/>
          <w:lang w:eastAsia="en-GB"/>
        </w:rPr>
        <w:t>Atsakyma</w:t>
      </w:r>
      <w:r w:rsidR="00563C14">
        <w:rPr>
          <w:rFonts w:ascii="Times New Roman" w:eastAsia="Calibri" w:hAnsi="Times New Roman" w:cs="Times New Roman"/>
          <w:b/>
          <w:caps/>
          <w:kern w:val="3"/>
          <w:lang w:eastAsia="en-GB"/>
        </w:rPr>
        <w:t>S</w:t>
      </w:r>
      <w:r>
        <w:rPr>
          <w:rFonts w:ascii="Times New Roman" w:eastAsia="Calibri" w:hAnsi="Times New Roman" w:cs="Times New Roman"/>
          <w:b/>
          <w:caps/>
          <w:kern w:val="3"/>
          <w:lang w:eastAsia="en-GB"/>
        </w:rPr>
        <w:t xml:space="preserve"> į tiekėj</w:t>
      </w:r>
      <w:r w:rsidR="00563C14">
        <w:rPr>
          <w:rFonts w:ascii="Times New Roman" w:eastAsia="Calibri" w:hAnsi="Times New Roman" w:cs="Times New Roman"/>
          <w:b/>
          <w:caps/>
          <w:kern w:val="3"/>
          <w:lang w:eastAsia="en-GB"/>
        </w:rPr>
        <w:t>O</w:t>
      </w:r>
      <w:r>
        <w:rPr>
          <w:rFonts w:ascii="Times New Roman" w:eastAsia="Calibri" w:hAnsi="Times New Roman" w:cs="Times New Roman"/>
          <w:b/>
          <w:caps/>
          <w:kern w:val="3"/>
          <w:lang w:eastAsia="en-GB"/>
        </w:rPr>
        <w:t xml:space="preserve"> paklaUSIM</w:t>
      </w:r>
      <w:r w:rsidR="00563C14">
        <w:rPr>
          <w:rFonts w:ascii="Times New Roman" w:eastAsia="Calibri" w:hAnsi="Times New Roman" w:cs="Times New Roman"/>
          <w:b/>
          <w:caps/>
          <w:kern w:val="3"/>
          <w:lang w:eastAsia="en-GB"/>
        </w:rPr>
        <w:t>Ą</w:t>
      </w:r>
      <w:r>
        <w:rPr>
          <w:rFonts w:ascii="Times New Roman" w:eastAsia="Calibri" w:hAnsi="Times New Roman" w:cs="Times New Roman"/>
          <w:b/>
          <w:caps/>
          <w:kern w:val="3"/>
          <w:lang w:eastAsia="en-GB"/>
        </w:rPr>
        <w:t xml:space="preserve"> NR. </w:t>
      </w:r>
      <w:r w:rsidR="00563C14">
        <w:rPr>
          <w:rFonts w:ascii="Times New Roman" w:eastAsia="Calibri" w:hAnsi="Times New Roman" w:cs="Times New Roman"/>
          <w:b/>
          <w:caps/>
          <w:kern w:val="3"/>
          <w:lang w:eastAsia="en-GB"/>
        </w:rPr>
        <w:t>2</w:t>
      </w:r>
      <w:r>
        <w:rPr>
          <w:rFonts w:ascii="Times New Roman" w:eastAsia="Calibri" w:hAnsi="Times New Roman" w:cs="Times New Roman"/>
          <w:b/>
          <w:caps/>
          <w:kern w:val="3"/>
          <w:lang w:eastAsia="en-GB"/>
        </w:rPr>
        <w:t xml:space="preserve">. </w:t>
      </w:r>
    </w:p>
    <w:p w14:paraId="5E10C4F0" w14:textId="6BEACCF4" w:rsidR="00F7751F" w:rsidRPr="00BA7255" w:rsidRDefault="00F7751F" w:rsidP="00F7751F">
      <w:pPr>
        <w:suppressAutoHyphens/>
        <w:autoSpaceDN w:val="0"/>
        <w:spacing w:before="120" w:after="120" w:line="276" w:lineRule="auto"/>
        <w:ind w:firstLine="851"/>
        <w:jc w:val="both"/>
        <w:textAlignment w:val="baseline"/>
        <w:rPr>
          <w:rFonts w:ascii="Times New Roman" w:hAnsi="Times New Roman" w:cs="Times New Roman"/>
          <w:bCs/>
        </w:rPr>
      </w:pP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Kauno rajono savivaldybės administracijos sudaryta Nuolatinė viešųjų pirkimų komisija (toliau – komisija), atlikdama supaprastinto atviro konkurso </w:t>
      </w:r>
      <w:r w:rsidRPr="002F4C82">
        <w:rPr>
          <w:rFonts w:ascii="Times New Roman" w:hAnsi="Times New Roman" w:cs="Times New Roman"/>
          <w:bCs/>
        </w:rPr>
        <w:t>„</w:t>
      </w:r>
      <w:r w:rsidR="00C168D1">
        <w:rPr>
          <w:rFonts w:ascii="Times New Roman" w:hAnsi="Times New Roman" w:cs="Times New Roman"/>
        </w:rPr>
        <w:t>Elektroninių perspėjimo sirenų viešasis pirkimas</w:t>
      </w:r>
      <w:r w:rsidRPr="002F4C82">
        <w:rPr>
          <w:rFonts w:ascii="Times New Roman" w:hAnsi="Times New Roman" w:cs="Times New Roman"/>
          <w:bCs/>
        </w:rPr>
        <w:t>“</w:t>
      </w:r>
      <w:r>
        <w:rPr>
          <w:rFonts w:ascii="Times New Roman" w:hAnsi="Times New Roman" w:cs="Times New Roman"/>
          <w:bCs/>
        </w:rPr>
        <w:t xml:space="preserve"> 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(toliau – </w:t>
      </w:r>
      <w:r>
        <w:rPr>
          <w:rFonts w:ascii="Times New Roman" w:eastAsia="Calibri" w:hAnsi="Times New Roman" w:cs="Times New Roman"/>
          <w:bCs/>
          <w:kern w:val="3"/>
          <w:lang w:eastAsia="en-GB"/>
        </w:rPr>
        <w:t>P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>irkimas) procedūras,</w:t>
      </w:r>
      <w:r>
        <w:rPr>
          <w:rFonts w:ascii="Times New Roman" w:eastAsia="Calibri" w:hAnsi="Times New Roman" w:cs="Times New Roman"/>
          <w:bCs/>
          <w:kern w:val="3"/>
          <w:lang w:eastAsia="en-GB"/>
        </w:rPr>
        <w:t xml:space="preserve"> 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>202</w:t>
      </w:r>
      <w:r>
        <w:rPr>
          <w:rFonts w:ascii="Times New Roman" w:eastAsia="Calibri" w:hAnsi="Times New Roman" w:cs="Times New Roman"/>
          <w:bCs/>
          <w:kern w:val="3"/>
          <w:lang w:eastAsia="en-GB"/>
        </w:rPr>
        <w:t>6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m. </w:t>
      </w:r>
      <w:r w:rsidR="00C168D1">
        <w:rPr>
          <w:rFonts w:ascii="Times New Roman" w:eastAsia="Calibri" w:hAnsi="Times New Roman" w:cs="Times New Roman"/>
          <w:bCs/>
          <w:kern w:val="3"/>
          <w:lang w:eastAsia="en-GB"/>
        </w:rPr>
        <w:t>birželio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</w:t>
      </w:r>
      <w:r w:rsidR="00C168D1">
        <w:rPr>
          <w:rFonts w:ascii="Times New Roman" w:eastAsia="Calibri" w:hAnsi="Times New Roman" w:cs="Times New Roman"/>
          <w:bCs/>
          <w:kern w:val="3"/>
          <w:lang w:eastAsia="en-GB"/>
        </w:rPr>
        <w:t>1</w:t>
      </w:r>
      <w:r w:rsidR="00563C14">
        <w:rPr>
          <w:rFonts w:ascii="Times New Roman" w:eastAsia="Calibri" w:hAnsi="Times New Roman" w:cs="Times New Roman"/>
          <w:bCs/>
          <w:kern w:val="3"/>
          <w:lang w:eastAsia="en-GB"/>
        </w:rPr>
        <w:t>2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d. posėdyje, nagrinėjo </w:t>
      </w:r>
      <w:r>
        <w:rPr>
          <w:rFonts w:ascii="Times New Roman" w:eastAsia="Calibri" w:hAnsi="Times New Roman" w:cs="Times New Roman"/>
          <w:bCs/>
          <w:kern w:val="3"/>
          <w:lang w:eastAsia="en-GB"/>
        </w:rPr>
        <w:t>CVP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</w:t>
      </w:r>
      <w:r>
        <w:rPr>
          <w:rFonts w:ascii="Times New Roman" w:eastAsia="Calibri" w:hAnsi="Times New Roman" w:cs="Times New Roman"/>
          <w:bCs/>
          <w:kern w:val="3"/>
          <w:lang w:eastAsia="en-GB"/>
        </w:rPr>
        <w:t>IS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elektroninėmis priemonėmis gaut</w:t>
      </w:r>
      <w:r w:rsidR="00563C14">
        <w:rPr>
          <w:rFonts w:ascii="Times New Roman" w:eastAsia="Calibri" w:hAnsi="Times New Roman" w:cs="Times New Roman"/>
          <w:bCs/>
          <w:kern w:val="3"/>
          <w:lang w:eastAsia="en-GB"/>
        </w:rPr>
        <w:t>ą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tiekėj</w:t>
      </w:r>
      <w:r w:rsidR="00563C14">
        <w:rPr>
          <w:rFonts w:ascii="Times New Roman" w:eastAsia="Calibri" w:hAnsi="Times New Roman" w:cs="Times New Roman"/>
          <w:bCs/>
          <w:kern w:val="3"/>
          <w:lang w:eastAsia="en-GB"/>
        </w:rPr>
        <w:t>o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</w:t>
      </w:r>
      <w:r>
        <w:rPr>
          <w:rFonts w:ascii="Times New Roman" w:eastAsia="Calibri" w:hAnsi="Times New Roman" w:cs="Times New Roman"/>
          <w:bCs/>
          <w:kern w:val="3"/>
          <w:lang w:eastAsia="en-GB"/>
        </w:rPr>
        <w:t>pa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>klausim</w:t>
      </w:r>
      <w:r w:rsidR="00563C14">
        <w:rPr>
          <w:rFonts w:ascii="Times New Roman" w:eastAsia="Calibri" w:hAnsi="Times New Roman" w:cs="Times New Roman"/>
          <w:bCs/>
          <w:kern w:val="3"/>
          <w:lang w:eastAsia="en-GB"/>
        </w:rPr>
        <w:t>ą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ir pateikia atsakym</w:t>
      </w:r>
      <w:r w:rsidR="00563C14">
        <w:rPr>
          <w:rFonts w:ascii="Times New Roman" w:eastAsia="Calibri" w:hAnsi="Times New Roman" w:cs="Times New Roman"/>
          <w:bCs/>
          <w:kern w:val="3"/>
          <w:lang w:eastAsia="en-GB"/>
        </w:rPr>
        <w:t>ą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 xml:space="preserve"> į j</w:t>
      </w:r>
      <w:r w:rsidR="00563C14">
        <w:rPr>
          <w:rFonts w:ascii="Times New Roman" w:eastAsia="Calibri" w:hAnsi="Times New Roman" w:cs="Times New Roman"/>
          <w:bCs/>
          <w:kern w:val="3"/>
          <w:lang w:eastAsia="en-GB"/>
        </w:rPr>
        <w:t>į</w:t>
      </w:r>
      <w:r w:rsidRPr="00BA7255">
        <w:rPr>
          <w:rFonts w:ascii="Times New Roman" w:eastAsia="Calibri" w:hAnsi="Times New Roman" w:cs="Times New Roman"/>
          <w:bCs/>
          <w:kern w:val="3"/>
          <w:lang w:eastAsia="en-GB"/>
        </w:rPr>
        <w:t>:</w:t>
      </w:r>
    </w:p>
    <w:tbl>
      <w:tblPr>
        <w:tblStyle w:val="Lentelstinklelis"/>
        <w:tblW w:w="9209" w:type="dxa"/>
        <w:tblLayout w:type="fixed"/>
        <w:tblLook w:val="04A0" w:firstRow="1" w:lastRow="0" w:firstColumn="1" w:lastColumn="0" w:noHBand="0" w:noVBand="1"/>
      </w:tblPr>
      <w:tblGrid>
        <w:gridCol w:w="4673"/>
        <w:gridCol w:w="4536"/>
      </w:tblGrid>
      <w:tr w:rsidR="00563C14" w:rsidRPr="00555E92" w14:paraId="1D6F33A7" w14:textId="77777777" w:rsidTr="005B71FA">
        <w:trPr>
          <w:trHeight w:val="310"/>
        </w:trPr>
        <w:tc>
          <w:tcPr>
            <w:tcW w:w="4673" w:type="dxa"/>
            <w:shd w:val="clear" w:color="auto" w:fill="D9F2D0" w:themeFill="accent6" w:themeFillTint="33"/>
          </w:tcPr>
          <w:p w14:paraId="33F2809A" w14:textId="613B8F8C" w:rsidR="00017FD1" w:rsidRPr="00017FD1" w:rsidRDefault="00563C14" w:rsidP="00017F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91C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Paklausima</w:t>
            </w:r>
            <w:r w:rsidR="00017FD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s</w:t>
            </w:r>
          </w:p>
        </w:tc>
        <w:tc>
          <w:tcPr>
            <w:tcW w:w="4536" w:type="dxa"/>
            <w:shd w:val="clear" w:color="auto" w:fill="D9F2D0" w:themeFill="accent6" w:themeFillTint="33"/>
          </w:tcPr>
          <w:p w14:paraId="793C6803" w14:textId="3287F44E" w:rsidR="00017FD1" w:rsidRPr="00017FD1" w:rsidRDefault="00563C14" w:rsidP="00017FD1">
            <w:pPr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kern w:val="3"/>
                <w:sz w:val="24"/>
                <w:szCs w:val="24"/>
                <w:lang w:eastAsia="en-GB"/>
              </w:rPr>
              <w:t>a</w:t>
            </w: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en-GB"/>
              </w:rPr>
              <w:t>tsakyma</w:t>
            </w:r>
            <w:r w:rsidR="00017FD1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en-GB"/>
              </w:rPr>
              <w:t>s</w:t>
            </w:r>
          </w:p>
        </w:tc>
      </w:tr>
      <w:tr w:rsidR="00563C14" w:rsidRPr="00555E92" w14:paraId="0570762F" w14:textId="77777777" w:rsidTr="005B71FA">
        <w:trPr>
          <w:trHeight w:val="143"/>
        </w:trPr>
        <w:tc>
          <w:tcPr>
            <w:tcW w:w="4673" w:type="dxa"/>
            <w:shd w:val="clear" w:color="auto" w:fill="FFFFFF" w:themeFill="background1"/>
          </w:tcPr>
          <w:p w14:paraId="2814BB54" w14:textId="5FE3FC9E" w:rsidR="00563C14" w:rsidRPr="00D30C0E" w:rsidRDefault="00017FD1" w:rsidP="00D30C0E">
            <w:pPr>
              <w:pStyle w:val="Pagrindinistekstas"/>
              <w:tabs>
                <w:tab w:val="left" w:pos="71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10557E">
              <w:rPr>
                <w:sz w:val="24"/>
                <w:szCs w:val="24"/>
                <w:lang w:eastAsia="ru-RU"/>
              </w:rPr>
              <w:t>Perkančiosios organizacijos pateiktame atsakyme Nr. 18 nurodoma, kad šiuo pirkimu sirenų valdikliai nėra perkami. Prašome paaiškinti, kaip tuomet turi būti realizuojamas Techninės specifikacijos 7 punkte numatytas reikalavimas, kad elektroninės sirenos valdymo bloke turi būti galimybė saugoti iš anksto įrašytus balsinius civilinės saugos pranešimus ir turėti galimybę juos aktyvuoti nuotoliniu centralizuotu būdu?</w:t>
            </w:r>
          </w:p>
        </w:tc>
        <w:tc>
          <w:tcPr>
            <w:tcW w:w="4536" w:type="dxa"/>
            <w:shd w:val="clear" w:color="auto" w:fill="FFFFFF" w:themeFill="background1"/>
          </w:tcPr>
          <w:p w14:paraId="2F37266B" w14:textId="16A59D22" w:rsidR="00563C14" w:rsidRDefault="00017FD1" w:rsidP="00577A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0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Sirenos valdymo bloke turi būti įrenginys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(funkcija)</w:t>
            </w:r>
            <w:r w:rsidRPr="0010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su iš anksto įrašytais civilinės saugos pranešimais, kuriuos pagal poreikį būtų galima paleisti rankiniu būdu, o ateityje būtų galimybė juos aktyvuoti nuotoliniu centralizuotu būdu iš </w:t>
            </w:r>
            <w:r w:rsidR="00233EE6" w:rsidRPr="00577AD2">
              <w:rPr>
                <w:rFonts w:ascii="Times New Roman" w:hAnsi="Times New Roman" w:cs="Times New Roman"/>
                <w:sz w:val="24"/>
                <w:szCs w:val="24"/>
              </w:rPr>
              <w:t>Priešgaisrinės apsaugos ir gelbėjimo</w:t>
            </w:r>
            <w:r w:rsidR="00233E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EE6" w:rsidRPr="00577AD2">
              <w:rPr>
                <w:rFonts w:ascii="Times New Roman" w:hAnsi="Times New Roman" w:cs="Times New Roman"/>
                <w:sz w:val="24"/>
                <w:szCs w:val="24"/>
              </w:rPr>
              <w:t>departamento</w:t>
            </w:r>
            <w:r w:rsidR="00233EE6" w:rsidRPr="0010557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sistemos.</w:t>
            </w:r>
          </w:p>
          <w:p w14:paraId="3E636041" w14:textId="7DC0F6B8" w:rsidR="00233EE6" w:rsidRPr="00577AD2" w:rsidRDefault="00233EE6" w:rsidP="00577A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059C734" w14:textId="77777777" w:rsidR="005B71FA" w:rsidRDefault="005B71FA" w:rsidP="005B71FA">
      <w:pPr>
        <w:suppressAutoHyphens/>
        <w:autoSpaceDN w:val="0"/>
        <w:ind w:firstLine="851"/>
        <w:jc w:val="both"/>
        <w:textAlignment w:val="baseline"/>
        <w:rPr>
          <w:rFonts w:ascii="Times New Roman" w:eastAsia="Calibri" w:hAnsi="Times New Roman" w:cs="Times New Roman"/>
          <w:b/>
          <w:kern w:val="3"/>
          <w:lang w:eastAsia="en-GB"/>
        </w:rPr>
      </w:pPr>
    </w:p>
    <w:p w14:paraId="50D06C12" w14:textId="64E2801D" w:rsidR="00A34092" w:rsidRPr="00B87ECF" w:rsidRDefault="00A34092" w:rsidP="005B71FA">
      <w:pPr>
        <w:suppressAutoHyphens/>
        <w:autoSpaceDN w:val="0"/>
        <w:spacing w:before="240" w:after="240"/>
        <w:ind w:firstLine="851"/>
        <w:jc w:val="both"/>
        <w:textAlignment w:val="baseline"/>
        <w:rPr>
          <w:rFonts w:ascii="Times New Roman" w:eastAsia="Calibri" w:hAnsi="Times New Roman" w:cs="Times New Roman"/>
          <w:bCs/>
          <w:kern w:val="3"/>
          <w:u w:val="single"/>
          <w:lang w:eastAsia="en-GB"/>
        </w:rPr>
      </w:pPr>
      <w:r>
        <w:rPr>
          <w:rFonts w:ascii="Times New Roman" w:eastAsia="Calibri" w:hAnsi="Times New Roman" w:cs="Times New Roman"/>
          <w:b/>
          <w:kern w:val="3"/>
          <w:lang w:eastAsia="en-GB"/>
        </w:rPr>
        <w:t>Š</w:t>
      </w:r>
      <w:r w:rsidRPr="00914C3A">
        <w:rPr>
          <w:rFonts w:ascii="Times New Roman" w:eastAsia="Calibri" w:hAnsi="Times New Roman" w:cs="Times New Roman"/>
          <w:b/>
          <w:kern w:val="3"/>
          <w:lang w:eastAsia="en-GB"/>
        </w:rPr>
        <w:t xml:space="preserve">is </w:t>
      </w:r>
      <w:r>
        <w:rPr>
          <w:rFonts w:ascii="Times New Roman" w:eastAsia="Calibri" w:hAnsi="Times New Roman" w:cs="Times New Roman"/>
          <w:b/>
          <w:kern w:val="3"/>
          <w:lang w:eastAsia="en-GB"/>
        </w:rPr>
        <w:t>P</w:t>
      </w:r>
      <w:r w:rsidRPr="00914C3A">
        <w:rPr>
          <w:rFonts w:ascii="Times New Roman" w:eastAsia="Calibri" w:hAnsi="Times New Roman" w:cs="Times New Roman"/>
          <w:b/>
          <w:kern w:val="3"/>
          <w:lang w:eastAsia="en-GB"/>
        </w:rPr>
        <w:t xml:space="preserve">irkimo dokumentų paaiškinimas kartu su priedais  yra neatskiriama </w:t>
      </w:r>
      <w:r>
        <w:rPr>
          <w:rFonts w:ascii="Times New Roman" w:eastAsia="Calibri" w:hAnsi="Times New Roman" w:cs="Times New Roman"/>
          <w:b/>
          <w:kern w:val="3"/>
          <w:lang w:eastAsia="en-GB"/>
        </w:rPr>
        <w:t>P</w:t>
      </w:r>
      <w:r w:rsidRPr="00914C3A">
        <w:rPr>
          <w:rFonts w:ascii="Times New Roman" w:eastAsia="Calibri" w:hAnsi="Times New Roman" w:cs="Times New Roman"/>
          <w:b/>
          <w:kern w:val="3"/>
          <w:lang w:eastAsia="en-GB"/>
        </w:rPr>
        <w:t>irkimo dokumentų dalis.</w:t>
      </w:r>
    </w:p>
    <w:p w14:paraId="2F066CE4" w14:textId="3BDFF43A" w:rsidR="00F275A9" w:rsidRDefault="00F275A9" w:rsidP="001D0B9F">
      <w:pPr>
        <w:pStyle w:val="Pagrindinistekstas"/>
        <w:spacing w:after="160"/>
        <w:jc w:val="both"/>
      </w:pPr>
    </w:p>
    <w:sectPr w:rsidR="00F275A9" w:rsidSect="005B71FA">
      <w:pgSz w:w="11900" w:h="16840"/>
      <w:pgMar w:top="993" w:right="1268" w:bottom="1231" w:left="1409" w:header="1013" w:footer="80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9D876" w14:textId="77777777" w:rsidR="009478FC" w:rsidRDefault="009478FC">
      <w:r>
        <w:separator/>
      </w:r>
    </w:p>
  </w:endnote>
  <w:endnote w:type="continuationSeparator" w:id="0">
    <w:p w14:paraId="1BF7D247" w14:textId="77777777" w:rsidR="009478FC" w:rsidRDefault="00947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503F6" w14:textId="77777777" w:rsidR="009478FC" w:rsidRDefault="009478FC"/>
  </w:footnote>
  <w:footnote w:type="continuationSeparator" w:id="0">
    <w:p w14:paraId="43CB4D2C" w14:textId="77777777" w:rsidR="009478FC" w:rsidRDefault="009478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83ABF"/>
    <w:multiLevelType w:val="multilevel"/>
    <w:tmpl w:val="BAF61B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591BED"/>
    <w:multiLevelType w:val="multilevel"/>
    <w:tmpl w:val="BAF61B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65054F"/>
    <w:multiLevelType w:val="hybridMultilevel"/>
    <w:tmpl w:val="4A4498C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3745C"/>
    <w:multiLevelType w:val="multilevel"/>
    <w:tmpl w:val="752ED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D209B2"/>
    <w:multiLevelType w:val="multilevel"/>
    <w:tmpl w:val="5A167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088203">
    <w:abstractNumId w:val="0"/>
  </w:num>
  <w:num w:numId="2" w16cid:durableId="1917931805">
    <w:abstractNumId w:val="3"/>
  </w:num>
  <w:num w:numId="3" w16cid:durableId="994261214">
    <w:abstractNumId w:val="4"/>
  </w:num>
  <w:num w:numId="4" w16cid:durableId="399134961">
    <w:abstractNumId w:val="1"/>
  </w:num>
  <w:num w:numId="5" w16cid:durableId="10523405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A9"/>
    <w:rsid w:val="000171D5"/>
    <w:rsid w:val="00017FD1"/>
    <w:rsid w:val="000229B2"/>
    <w:rsid w:val="00022F8B"/>
    <w:rsid w:val="000311CB"/>
    <w:rsid w:val="00045524"/>
    <w:rsid w:val="0009191B"/>
    <w:rsid w:val="000B0636"/>
    <w:rsid w:val="000B1CF0"/>
    <w:rsid w:val="000B46CE"/>
    <w:rsid w:val="000D15B0"/>
    <w:rsid w:val="00100785"/>
    <w:rsid w:val="00113B1E"/>
    <w:rsid w:val="00114C3F"/>
    <w:rsid w:val="00115FA6"/>
    <w:rsid w:val="00163080"/>
    <w:rsid w:val="001A7915"/>
    <w:rsid w:val="001B146C"/>
    <w:rsid w:val="001B6DF8"/>
    <w:rsid w:val="001D0B9F"/>
    <w:rsid w:val="001D4916"/>
    <w:rsid w:val="001E14F9"/>
    <w:rsid w:val="00200FF0"/>
    <w:rsid w:val="00220CAA"/>
    <w:rsid w:val="00233EE6"/>
    <w:rsid w:val="0023692F"/>
    <w:rsid w:val="00251862"/>
    <w:rsid w:val="00254C85"/>
    <w:rsid w:val="002753ED"/>
    <w:rsid w:val="00276747"/>
    <w:rsid w:val="0029264C"/>
    <w:rsid w:val="002954C8"/>
    <w:rsid w:val="002A6D6D"/>
    <w:rsid w:val="00302C7B"/>
    <w:rsid w:val="003108D0"/>
    <w:rsid w:val="00312C7B"/>
    <w:rsid w:val="00332C23"/>
    <w:rsid w:val="00335A89"/>
    <w:rsid w:val="003740D5"/>
    <w:rsid w:val="003759D3"/>
    <w:rsid w:val="00384C77"/>
    <w:rsid w:val="0039493B"/>
    <w:rsid w:val="003A77B3"/>
    <w:rsid w:val="003B3605"/>
    <w:rsid w:val="003B5D6E"/>
    <w:rsid w:val="003D374C"/>
    <w:rsid w:val="003F596A"/>
    <w:rsid w:val="00412D87"/>
    <w:rsid w:val="00425204"/>
    <w:rsid w:val="00436A27"/>
    <w:rsid w:val="00450F4B"/>
    <w:rsid w:val="004770E8"/>
    <w:rsid w:val="004935BD"/>
    <w:rsid w:val="004A0837"/>
    <w:rsid w:val="004A250D"/>
    <w:rsid w:val="004A65CE"/>
    <w:rsid w:val="00526C70"/>
    <w:rsid w:val="00536273"/>
    <w:rsid w:val="00563C14"/>
    <w:rsid w:val="005647AF"/>
    <w:rsid w:val="00570A52"/>
    <w:rsid w:val="00577AD2"/>
    <w:rsid w:val="005961F4"/>
    <w:rsid w:val="005A1A8B"/>
    <w:rsid w:val="005B71FA"/>
    <w:rsid w:val="005E5F7C"/>
    <w:rsid w:val="005F0666"/>
    <w:rsid w:val="00653129"/>
    <w:rsid w:val="00653ED4"/>
    <w:rsid w:val="00664A47"/>
    <w:rsid w:val="006A49B5"/>
    <w:rsid w:val="006C3C85"/>
    <w:rsid w:val="006F2C79"/>
    <w:rsid w:val="00720C26"/>
    <w:rsid w:val="007458DF"/>
    <w:rsid w:val="00746BDB"/>
    <w:rsid w:val="007547C2"/>
    <w:rsid w:val="0079793E"/>
    <w:rsid w:val="007A12CF"/>
    <w:rsid w:val="007B2EF3"/>
    <w:rsid w:val="007D62EA"/>
    <w:rsid w:val="008073C0"/>
    <w:rsid w:val="008230D7"/>
    <w:rsid w:val="00824B39"/>
    <w:rsid w:val="00844F0F"/>
    <w:rsid w:val="00863594"/>
    <w:rsid w:val="00864E37"/>
    <w:rsid w:val="00880D66"/>
    <w:rsid w:val="0088698F"/>
    <w:rsid w:val="008B3A52"/>
    <w:rsid w:val="008C1748"/>
    <w:rsid w:val="008E78D6"/>
    <w:rsid w:val="008F6531"/>
    <w:rsid w:val="0090011A"/>
    <w:rsid w:val="00900E48"/>
    <w:rsid w:val="009155C1"/>
    <w:rsid w:val="009478FC"/>
    <w:rsid w:val="009526AE"/>
    <w:rsid w:val="009831A1"/>
    <w:rsid w:val="009A2EC7"/>
    <w:rsid w:val="009A4C74"/>
    <w:rsid w:val="009C7960"/>
    <w:rsid w:val="009E7837"/>
    <w:rsid w:val="009F3C09"/>
    <w:rsid w:val="00A07991"/>
    <w:rsid w:val="00A21AC1"/>
    <w:rsid w:val="00A25F92"/>
    <w:rsid w:val="00A34092"/>
    <w:rsid w:val="00A438BE"/>
    <w:rsid w:val="00A531B7"/>
    <w:rsid w:val="00A613C7"/>
    <w:rsid w:val="00AA3C80"/>
    <w:rsid w:val="00AE321F"/>
    <w:rsid w:val="00AE6A4C"/>
    <w:rsid w:val="00B1229B"/>
    <w:rsid w:val="00B1476F"/>
    <w:rsid w:val="00B33A82"/>
    <w:rsid w:val="00B75339"/>
    <w:rsid w:val="00B90645"/>
    <w:rsid w:val="00B96603"/>
    <w:rsid w:val="00B97C13"/>
    <w:rsid w:val="00BA717F"/>
    <w:rsid w:val="00BB39AA"/>
    <w:rsid w:val="00BC6E91"/>
    <w:rsid w:val="00C168D1"/>
    <w:rsid w:val="00C26476"/>
    <w:rsid w:val="00C451F6"/>
    <w:rsid w:val="00C511E6"/>
    <w:rsid w:val="00C569F6"/>
    <w:rsid w:val="00C64A76"/>
    <w:rsid w:val="00CA6AE3"/>
    <w:rsid w:val="00CC72E9"/>
    <w:rsid w:val="00CD3145"/>
    <w:rsid w:val="00CD4360"/>
    <w:rsid w:val="00CD5233"/>
    <w:rsid w:val="00CD7329"/>
    <w:rsid w:val="00D0425C"/>
    <w:rsid w:val="00D25C7B"/>
    <w:rsid w:val="00D30C0E"/>
    <w:rsid w:val="00D32027"/>
    <w:rsid w:val="00D32B12"/>
    <w:rsid w:val="00D36057"/>
    <w:rsid w:val="00D5441F"/>
    <w:rsid w:val="00DB418F"/>
    <w:rsid w:val="00DB6603"/>
    <w:rsid w:val="00DE1EE5"/>
    <w:rsid w:val="00DE3937"/>
    <w:rsid w:val="00DF046C"/>
    <w:rsid w:val="00E37472"/>
    <w:rsid w:val="00E4730B"/>
    <w:rsid w:val="00E525B1"/>
    <w:rsid w:val="00E84C17"/>
    <w:rsid w:val="00EA7C2D"/>
    <w:rsid w:val="00EB25D6"/>
    <w:rsid w:val="00EB4252"/>
    <w:rsid w:val="00EB69F6"/>
    <w:rsid w:val="00ED35A8"/>
    <w:rsid w:val="00F25EFD"/>
    <w:rsid w:val="00F275A9"/>
    <w:rsid w:val="00F365EF"/>
    <w:rsid w:val="00F50A15"/>
    <w:rsid w:val="00F72AC3"/>
    <w:rsid w:val="00F75004"/>
    <w:rsid w:val="00F7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66CCF"/>
  <w15:docId w15:val="{AC217D79-F3E8-4964-9488-CDCFEF81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Pagrindinistekstas">
    <w:name w:val="Body Text"/>
    <w:basedOn w:val="prastasis"/>
    <w:link w:val="PagrindinistekstasDiagrama"/>
    <w:qFormat/>
    <w:pPr>
      <w:spacing w:after="260" w:line="276" w:lineRule="auto"/>
    </w:pPr>
    <w:rPr>
      <w:rFonts w:ascii="Times New Roman" w:eastAsia="Times New Roman" w:hAnsi="Times New Roman" w:cs="Times New Roman"/>
    </w:rPr>
  </w:style>
  <w:style w:type="table" w:styleId="Lentelstinklelis">
    <w:name w:val="Table Grid"/>
    <w:basedOn w:val="prastojilentel"/>
    <w:uiPriority w:val="39"/>
    <w:rsid w:val="00F7751F"/>
    <w:pPr>
      <w:widowControl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4E55E-1173-49E9-8903-05E0BDEA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BANEVIČIENĖ, Nideta | Turto bankas</dc:creator>
  <cp:lastModifiedBy>Rita Misiūnienė</cp:lastModifiedBy>
  <cp:revision>2</cp:revision>
  <dcterms:created xsi:type="dcterms:W3CDTF">2026-07-07T06:21:00Z</dcterms:created>
  <dcterms:modified xsi:type="dcterms:W3CDTF">2026-07-07T06:21:00Z</dcterms:modified>
</cp:coreProperties>
</file>